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CF7" w:rsidRPr="005F2D87" w:rsidRDefault="00E15CF7" w:rsidP="00E15C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 программа</w:t>
      </w:r>
    </w:p>
    <w:p w:rsidR="00E15CF7" w:rsidRPr="005F2D87" w:rsidRDefault="00E15CF7" w:rsidP="00E15C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«Развитие муниципального управления в Парабельском районе»</w:t>
      </w:r>
    </w:p>
    <w:p w:rsidR="00E15CF7" w:rsidRPr="00E15CF7" w:rsidRDefault="00E15CF7" w:rsidP="00E15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CF7" w:rsidRDefault="00E15CF7" w:rsidP="00E15CF7">
      <w:pPr>
        <w:spacing w:after="120" w:line="240" w:lineRule="auto"/>
        <w:jc w:val="center"/>
        <w:rPr>
          <w:rFonts w:ascii="Times New Roman CYR" w:eastAsia="Times New Roman" w:hAnsi="Times New Roman CYR" w:cs="Times New Roman"/>
          <w:sz w:val="24"/>
          <w:szCs w:val="20"/>
          <w:lang w:eastAsia="ru-RU"/>
        </w:rPr>
      </w:pPr>
      <w:r w:rsidRPr="00E15CF7">
        <w:rPr>
          <w:rFonts w:ascii="Times New Roman CYR" w:eastAsia="Times New Roman" w:hAnsi="Times New Roman CYR" w:cs="Times New Roman"/>
          <w:sz w:val="24"/>
          <w:szCs w:val="20"/>
          <w:lang w:eastAsia="ru-RU"/>
        </w:rPr>
        <w:t>Паспорт Программы</w:t>
      </w:r>
    </w:p>
    <w:tbl>
      <w:tblPr>
        <w:tblW w:w="1460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2268"/>
        <w:gridCol w:w="1701"/>
        <w:gridCol w:w="142"/>
        <w:gridCol w:w="1417"/>
        <w:gridCol w:w="1418"/>
        <w:gridCol w:w="1559"/>
        <w:gridCol w:w="1417"/>
        <w:gridCol w:w="1418"/>
      </w:tblGrid>
      <w:tr w:rsidR="004011F5" w:rsidRPr="00725EB2" w:rsidTr="004011F5">
        <w:trPr>
          <w:tblCellSpacing w:w="5" w:type="nil"/>
        </w:trPr>
        <w:tc>
          <w:tcPr>
            <w:tcW w:w="3261" w:type="dxa"/>
            <w:shd w:val="clear" w:color="auto" w:fill="auto"/>
          </w:tcPr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1340" w:type="dxa"/>
            <w:gridSpan w:val="8"/>
            <w:shd w:val="clear" w:color="auto" w:fill="auto"/>
            <w:vAlign w:val="center"/>
          </w:tcPr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муниципального управления в Парабельском районе (далее – Программа)</w:t>
            </w:r>
          </w:p>
        </w:tc>
      </w:tr>
      <w:tr w:rsidR="004011F5" w:rsidRPr="00725EB2" w:rsidTr="004011F5">
        <w:trPr>
          <w:trHeight w:val="400"/>
          <w:tblCellSpacing w:w="5" w:type="nil"/>
        </w:trPr>
        <w:tc>
          <w:tcPr>
            <w:tcW w:w="3261" w:type="dxa"/>
            <w:shd w:val="clear" w:color="auto" w:fill="auto"/>
          </w:tcPr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1340" w:type="dxa"/>
            <w:gridSpan w:val="8"/>
            <w:shd w:val="clear" w:color="auto" w:fill="auto"/>
            <w:vAlign w:val="center"/>
          </w:tcPr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Администрация Парабельского района;</w:t>
            </w:r>
          </w:p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11F5" w:rsidRPr="00725EB2" w:rsidTr="004011F5">
        <w:trPr>
          <w:tblCellSpacing w:w="5" w:type="nil"/>
        </w:trPr>
        <w:tc>
          <w:tcPr>
            <w:tcW w:w="3261" w:type="dxa"/>
            <w:shd w:val="clear" w:color="auto" w:fill="auto"/>
          </w:tcPr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1340" w:type="dxa"/>
            <w:gridSpan w:val="8"/>
            <w:shd w:val="clear" w:color="auto" w:fill="auto"/>
            <w:vAlign w:val="center"/>
          </w:tcPr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ФО – ОУФ администрации Парабельского района; </w:t>
            </w:r>
          </w:p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Комитет по управлению муниципальным имуществом  Парабельского района</w:t>
            </w:r>
          </w:p>
        </w:tc>
      </w:tr>
      <w:tr w:rsidR="004011F5" w:rsidRPr="00725EB2" w:rsidTr="004011F5">
        <w:trPr>
          <w:tblCellSpacing w:w="5" w:type="nil"/>
        </w:trPr>
        <w:tc>
          <w:tcPr>
            <w:tcW w:w="3261" w:type="dxa"/>
            <w:shd w:val="clear" w:color="auto" w:fill="auto"/>
          </w:tcPr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11340" w:type="dxa"/>
            <w:gridSpan w:val="8"/>
            <w:shd w:val="clear" w:color="auto" w:fill="auto"/>
            <w:vAlign w:val="center"/>
          </w:tcPr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сельских поселений Парабельского района; </w:t>
            </w:r>
          </w:p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Отдел образования Администрации Парабельского района; </w:t>
            </w:r>
          </w:p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Отдел культуры Администрации Парабельского района</w:t>
            </w:r>
          </w:p>
        </w:tc>
      </w:tr>
      <w:tr w:rsidR="004011F5" w:rsidRPr="00725EB2" w:rsidTr="004011F5">
        <w:trPr>
          <w:trHeight w:val="1000"/>
          <w:tblCellSpacing w:w="5" w:type="nil"/>
        </w:trPr>
        <w:tc>
          <w:tcPr>
            <w:tcW w:w="3261" w:type="dxa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1340" w:type="dxa"/>
            <w:gridSpan w:val="8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Парабельским районом</w:t>
            </w:r>
          </w:p>
        </w:tc>
      </w:tr>
      <w:tr w:rsidR="004011F5" w:rsidRPr="00725EB2" w:rsidTr="004011F5">
        <w:trPr>
          <w:trHeight w:val="272"/>
          <w:tblCellSpacing w:w="5" w:type="nil"/>
        </w:trPr>
        <w:tc>
          <w:tcPr>
            <w:tcW w:w="3261" w:type="dxa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11340" w:type="dxa"/>
            <w:gridSpan w:val="8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муниципального управления в Парабельском районе</w:t>
            </w:r>
          </w:p>
        </w:tc>
      </w:tr>
      <w:tr w:rsidR="004011F5" w:rsidRPr="00725EB2" w:rsidTr="004011F5">
        <w:trPr>
          <w:trHeight w:val="473"/>
          <w:tblCellSpacing w:w="5" w:type="nil"/>
        </w:trPr>
        <w:tc>
          <w:tcPr>
            <w:tcW w:w="3261" w:type="dxa"/>
            <w:vMerge w:val="restart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 муниципальной программы и их значения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4011F5" w:rsidRPr="00725EB2" w:rsidTr="004011F5">
        <w:trPr>
          <w:trHeight w:val="225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Calibri" w:hAnsi="Times New Roman" w:cs="Times New Roman"/>
                <w:sz w:val="24"/>
                <w:szCs w:val="24"/>
              </w:rPr>
              <w:t>1. Уровень удовлетворенности жителей Парабельского района качеством предоставления муниципальных услуг,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4011F5" w:rsidRPr="00725EB2" w:rsidTr="004011F5">
        <w:trPr>
          <w:trHeight w:val="215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Рейтинг Парабельского района среди районов Томской области по качеству управления муниципальными финансами (степень качества)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ниже </w:t>
            </w: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ниже </w:t>
            </w: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ниже </w:t>
            </w: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ниже </w:t>
            </w: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ниже </w:t>
            </w: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</w:tr>
      <w:tr w:rsidR="004011F5" w:rsidRPr="00725EB2" w:rsidTr="004011F5">
        <w:trPr>
          <w:trHeight w:val="556"/>
          <w:tblCellSpacing w:w="5" w:type="nil"/>
        </w:trPr>
        <w:tc>
          <w:tcPr>
            <w:tcW w:w="3261" w:type="dxa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1340" w:type="dxa"/>
            <w:gridSpan w:val="8"/>
            <w:shd w:val="clear" w:color="auto" w:fill="auto"/>
          </w:tcPr>
          <w:p w:rsidR="004011F5" w:rsidRPr="00725EB2" w:rsidRDefault="004011F5" w:rsidP="004011F5">
            <w:pPr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ind w:left="0"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информации для населения;</w:t>
            </w:r>
          </w:p>
          <w:p w:rsidR="004011F5" w:rsidRPr="00725EB2" w:rsidRDefault="004011F5" w:rsidP="004011F5">
            <w:pPr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ind w:left="0"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совершенствование системы кадрового обеспечения муниципальной службы, правовых </w:t>
            </w: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организационных механизмов ее функционирования; </w:t>
            </w:r>
          </w:p>
          <w:p w:rsidR="004011F5" w:rsidRPr="00725EB2" w:rsidRDefault="004011F5" w:rsidP="004011F5">
            <w:pPr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ind w:left="0"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эффективного  управления  муниципальными  финансами, достижение сбалансированности бюджетов сельских поселений;</w:t>
            </w:r>
          </w:p>
          <w:p w:rsidR="004011F5" w:rsidRPr="00725EB2" w:rsidRDefault="004011F5" w:rsidP="004011F5">
            <w:pPr>
              <w:numPr>
                <w:ilvl w:val="0"/>
                <w:numId w:val="1"/>
              </w:num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ind w:left="0"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результативности и эффективности управления, использования и распоряжения муниципальной собственностью.</w:t>
            </w:r>
          </w:p>
        </w:tc>
      </w:tr>
      <w:tr w:rsidR="004011F5" w:rsidRPr="00725EB2" w:rsidTr="004011F5">
        <w:trPr>
          <w:trHeight w:val="341"/>
          <w:tblCellSpacing w:w="5" w:type="nil"/>
        </w:trPr>
        <w:tc>
          <w:tcPr>
            <w:tcW w:w="3261" w:type="dxa"/>
            <w:vMerge w:val="restart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Показатели задач муниципальной программы и их значения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Показатели задач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1F5" w:rsidRPr="00725EB2" w:rsidRDefault="004011F5" w:rsidP="0040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25E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2023 год</w:t>
            </w:r>
          </w:p>
        </w:tc>
      </w:tr>
      <w:tr w:rsidR="004011F5" w:rsidRPr="00725EB2" w:rsidTr="004011F5">
        <w:trPr>
          <w:trHeight w:val="143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доля жителей муниципального образования «Парабельский район», использующих механизм получения муниципальных услуг в электронной форме, %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011F5" w:rsidRPr="00725EB2" w:rsidTr="004011F5">
        <w:trPr>
          <w:trHeight w:val="225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удовлетворенность населения информированностью о деятельности органов местного самоуправления, о социально-экономическом и культурном развитии муниципального образования, %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011F5" w:rsidRPr="00725EB2" w:rsidTr="004011F5">
        <w:trPr>
          <w:trHeight w:val="137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муниципальных  служащих, прошедших обучение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011F5" w:rsidRPr="004011F5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4011F5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1F5" w:rsidRPr="004011F5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4011F5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4011F5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11F5" w:rsidRPr="00725EB2" w:rsidTr="004011F5">
        <w:trPr>
          <w:trHeight w:val="137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3.1.доля расходов бюджета муниципального образования «Парабельский район», формируемых в рамках программ, в общем объеме расходов бюджета, %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011F5" w:rsidRPr="004011F5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4011F5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1F5" w:rsidRPr="004011F5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4011F5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4011F5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80</w:t>
            </w:r>
          </w:p>
        </w:tc>
      </w:tr>
      <w:tr w:rsidR="004011F5" w:rsidRPr="00725EB2" w:rsidTr="004011F5">
        <w:trPr>
          <w:trHeight w:val="137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отклонение фактически полученных налоговых и неналоговых доходов сельских поселений от прогнозируемых при расчете финансовой помощи, %</w:t>
            </w:r>
            <w:proofErr w:type="gram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011F5" w:rsidRPr="004011F5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4011F5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1F5" w:rsidRPr="004011F5" w:rsidRDefault="004011F5" w:rsidP="00AF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не более 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4011F5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4011F5" w:rsidRDefault="004011F5" w:rsidP="00AF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</w:t>
            </w:r>
          </w:p>
        </w:tc>
      </w:tr>
      <w:tr w:rsidR="004011F5" w:rsidRPr="00725EB2" w:rsidTr="004011F5">
        <w:trPr>
          <w:trHeight w:val="137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4.1.число зарегистрированных объектов недвижимого имущества, ед.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11F5" w:rsidRPr="00725EB2" w:rsidTr="004011F5">
        <w:trPr>
          <w:tblCellSpacing w:w="5" w:type="nil"/>
        </w:trPr>
        <w:tc>
          <w:tcPr>
            <w:tcW w:w="3261" w:type="dxa"/>
            <w:shd w:val="clear" w:color="auto" w:fill="auto"/>
          </w:tcPr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11340" w:type="dxa"/>
            <w:gridSpan w:val="8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 «Развитие информационного общества»;</w:t>
            </w:r>
          </w:p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2. «Развитие муниципальной службы»;</w:t>
            </w:r>
          </w:p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«Эффективное управление муниципальными финансами Парабельского района, </w:t>
            </w: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достижение сбалансированности бюджетов сельских поселений»;</w:t>
            </w:r>
          </w:p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4. «Повышение эффективности управления муниципальным имуществом Парабельского района»;</w:t>
            </w:r>
          </w:p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5. Обеспечивающая подпрограмма.</w:t>
            </w:r>
          </w:p>
        </w:tc>
      </w:tr>
      <w:tr w:rsidR="004011F5" w:rsidRPr="00725EB2" w:rsidTr="004011F5">
        <w:trPr>
          <w:tblCellSpacing w:w="5" w:type="nil"/>
        </w:trPr>
        <w:tc>
          <w:tcPr>
            <w:tcW w:w="3261" w:type="dxa"/>
            <w:shd w:val="clear" w:color="auto" w:fill="auto"/>
          </w:tcPr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11340" w:type="dxa"/>
            <w:gridSpan w:val="8"/>
            <w:shd w:val="clear" w:color="auto" w:fill="auto"/>
            <w:vAlign w:val="center"/>
          </w:tcPr>
          <w:p w:rsidR="004011F5" w:rsidRPr="00725EB2" w:rsidRDefault="004011F5" w:rsidP="00AF2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2019 - 2023 годы</w:t>
            </w:r>
          </w:p>
        </w:tc>
      </w:tr>
      <w:tr w:rsidR="004011F5" w:rsidRPr="00725EB2" w:rsidTr="004011F5">
        <w:trPr>
          <w:trHeight w:val="399"/>
          <w:tblCellSpacing w:w="5" w:type="nil"/>
        </w:trPr>
        <w:tc>
          <w:tcPr>
            <w:tcW w:w="3261" w:type="dxa"/>
            <w:vMerge w:val="restart"/>
            <w:shd w:val="clear" w:color="auto" w:fill="auto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источники финансирования муниципальной программы, тыс.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1F5" w:rsidRPr="00725EB2" w:rsidRDefault="004011F5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A77AF9" w:rsidRPr="00725EB2" w:rsidTr="00A77AF9">
        <w:trPr>
          <w:trHeight w:val="279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2 438,65809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2 438,65809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77AF9" w:rsidRPr="00725EB2" w:rsidTr="00A77AF9">
        <w:trPr>
          <w:trHeight w:val="279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89 745,19711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17 803,5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19 261,1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20 938,99711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15 902,7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15 838,9</w:t>
            </w:r>
          </w:p>
        </w:tc>
      </w:tr>
      <w:tr w:rsidR="00A77AF9" w:rsidRPr="00725EB2" w:rsidTr="00A77AF9">
        <w:trPr>
          <w:trHeight w:val="279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252 292,17705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49 267,0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47 117,1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58 740,47705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48 574,8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48 592,8</w:t>
            </w:r>
          </w:p>
        </w:tc>
      </w:tr>
      <w:tr w:rsidR="00A77AF9" w:rsidRPr="00725EB2" w:rsidTr="00A77AF9">
        <w:trPr>
          <w:trHeight w:val="279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Внебюджетный источник </w:t>
            </w:r>
          </w:p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77AF9" w:rsidRPr="00725EB2" w:rsidTr="00A77AF9">
        <w:trPr>
          <w:trHeight w:val="60"/>
          <w:tblCellSpacing w:w="5" w:type="nil"/>
        </w:trPr>
        <w:tc>
          <w:tcPr>
            <w:tcW w:w="3261" w:type="dxa"/>
            <w:vMerge/>
            <w:shd w:val="clear" w:color="auto" w:fill="auto"/>
          </w:tcPr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7AF9" w:rsidRPr="00725EB2" w:rsidRDefault="00A77AF9" w:rsidP="00AF2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5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344 476,03225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67 070,5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66 378,2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82 118,13225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64 477,5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AF9" w:rsidRPr="00A77AF9" w:rsidRDefault="00A77AF9" w:rsidP="00A77AF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AF9">
              <w:rPr>
                <w:rFonts w:ascii="Times New Roman" w:hAnsi="Times New Roman" w:cs="Times New Roman"/>
                <w:sz w:val="24"/>
                <w:szCs w:val="24"/>
              </w:rPr>
              <w:t>64 431,7</w:t>
            </w:r>
          </w:p>
        </w:tc>
      </w:tr>
    </w:tbl>
    <w:p w:rsidR="004011F5" w:rsidRPr="00725EB2" w:rsidRDefault="004011F5" w:rsidP="00401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1F5" w:rsidRPr="00725EB2" w:rsidRDefault="004011F5" w:rsidP="004011F5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74B4D" w:rsidRDefault="00874B4D" w:rsidP="004B1DFC"/>
    <w:sectPr w:rsidR="00874B4D" w:rsidSect="00146FB2">
      <w:headerReference w:type="default" r:id="rId7"/>
      <w:pgSz w:w="16838" w:h="11906" w:orient="landscape"/>
      <w:pgMar w:top="1134" w:right="1134" w:bottom="567" w:left="1134" w:header="709" w:footer="709" w:gutter="0"/>
      <w:pgNumType w:start="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DFC" w:rsidRDefault="004B1DFC" w:rsidP="004B1DFC">
      <w:pPr>
        <w:spacing w:after="0" w:line="240" w:lineRule="auto"/>
      </w:pPr>
      <w:r>
        <w:separator/>
      </w:r>
    </w:p>
  </w:endnote>
  <w:endnote w:type="continuationSeparator" w:id="0">
    <w:p w:rsidR="004B1DFC" w:rsidRDefault="004B1DFC" w:rsidP="004B1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DFC" w:rsidRDefault="004B1DFC" w:rsidP="004B1DFC">
      <w:pPr>
        <w:spacing w:after="0" w:line="240" w:lineRule="auto"/>
      </w:pPr>
      <w:r>
        <w:separator/>
      </w:r>
    </w:p>
  </w:footnote>
  <w:footnote w:type="continuationSeparator" w:id="0">
    <w:p w:rsidR="004B1DFC" w:rsidRDefault="004B1DFC" w:rsidP="004B1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816876"/>
      <w:docPartObj>
        <w:docPartGallery w:val="Page Numbers (Top of Page)"/>
        <w:docPartUnique/>
      </w:docPartObj>
    </w:sdtPr>
    <w:sdtContent>
      <w:p w:rsidR="004B1DFC" w:rsidRDefault="002351D9">
        <w:pPr>
          <w:pStyle w:val="a4"/>
          <w:jc w:val="center"/>
        </w:pPr>
        <w:r w:rsidRPr="004B1DF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B1DFC" w:rsidRPr="004B1DF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B1DF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46FB2">
          <w:rPr>
            <w:rFonts w:ascii="Times New Roman" w:hAnsi="Times New Roman" w:cs="Times New Roman"/>
            <w:noProof/>
            <w:sz w:val="20"/>
            <w:szCs w:val="20"/>
          </w:rPr>
          <w:t>82</w:t>
        </w:r>
        <w:r w:rsidRPr="004B1DF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B1DFC" w:rsidRDefault="004B1DF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61C87"/>
    <w:multiLevelType w:val="hybridMultilevel"/>
    <w:tmpl w:val="044C2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04C"/>
    <w:rsid w:val="000250ED"/>
    <w:rsid w:val="00146FB2"/>
    <w:rsid w:val="0018404C"/>
    <w:rsid w:val="002351D9"/>
    <w:rsid w:val="003854C0"/>
    <w:rsid w:val="004011F5"/>
    <w:rsid w:val="004B1DFC"/>
    <w:rsid w:val="005F2D87"/>
    <w:rsid w:val="007D7D0A"/>
    <w:rsid w:val="00874B4D"/>
    <w:rsid w:val="008964FC"/>
    <w:rsid w:val="00A32B0F"/>
    <w:rsid w:val="00A77AF9"/>
    <w:rsid w:val="00C4596E"/>
    <w:rsid w:val="00DC6A0E"/>
    <w:rsid w:val="00E15CF7"/>
    <w:rsid w:val="00E71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15CF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4B1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1DFC"/>
  </w:style>
  <w:style w:type="paragraph" w:styleId="a6">
    <w:name w:val="footer"/>
    <w:basedOn w:val="a"/>
    <w:link w:val="a7"/>
    <w:uiPriority w:val="99"/>
    <w:semiHidden/>
    <w:unhideWhenUsed/>
    <w:rsid w:val="004B1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B1D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15CF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А.В. Тимофеева</dc:creator>
  <cp:keywords/>
  <dc:description/>
  <cp:lastModifiedBy>Сысолина</cp:lastModifiedBy>
  <cp:revision>9</cp:revision>
  <dcterms:created xsi:type="dcterms:W3CDTF">2020-10-06T09:57:00Z</dcterms:created>
  <dcterms:modified xsi:type="dcterms:W3CDTF">2021-10-07T04:41:00Z</dcterms:modified>
</cp:coreProperties>
</file>